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097"/>
        <w:gridCol w:w="1097"/>
        <w:gridCol w:w="1098"/>
        <w:gridCol w:w="1097"/>
        <w:gridCol w:w="1098"/>
      </w:tblGrid>
      <w:tr w:rsidR="007B154B" w:rsidRPr="00B930A0" w:rsidTr="00511640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930A0" w:rsidRDefault="007B154B" w:rsidP="005116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930A0" w:rsidRDefault="007B154B" w:rsidP="005116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930A0" w:rsidRDefault="007B154B" w:rsidP="005116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930A0" w:rsidRDefault="007B154B" w:rsidP="005116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930A0" w:rsidRDefault="007B154B" w:rsidP="005116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930A0" w:rsidRDefault="007B154B" w:rsidP="005116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7B154B" w:rsidRPr="00B930A0" w:rsidTr="00511640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930A0" w:rsidRDefault="000863E4" w:rsidP="005116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 xml:space="preserve">Türk </w:t>
            </w:r>
            <w:r w:rsidR="00B14601" w:rsidRPr="00B930A0">
              <w:rPr>
                <w:rFonts w:ascii="Times New Roman" w:hAnsi="Times New Roman" w:cs="Times New Roman"/>
                <w:sz w:val="20"/>
                <w:szCs w:val="20"/>
              </w:rPr>
              <w:t>Anayasa Hukuku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930A0" w:rsidRDefault="000863E4" w:rsidP="005116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1005</w:t>
            </w:r>
            <w:r w:rsidR="00AB56A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930A0" w:rsidRDefault="00AB56A4" w:rsidP="005116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930A0" w:rsidRDefault="007B154B" w:rsidP="005116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930A0" w:rsidRDefault="007B154B" w:rsidP="005116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930A0" w:rsidRDefault="00A5792E" w:rsidP="005116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B154B" w:rsidRPr="00B930A0" w:rsidTr="00B930A0"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930A0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511640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D46064" w:rsidRDefault="00D46064" w:rsidP="00B1460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6064">
              <w:rPr>
                <w:rFonts w:ascii="Times New Roman" w:hAnsi="Times New Roman" w:cs="Times New Roman"/>
                <w:bCs/>
                <w:sz w:val="20"/>
                <w:szCs w:val="20"/>
              </w:rPr>
              <w:t>1005201 Anayasa Hukukuna Giriş</w:t>
            </w:r>
          </w:p>
        </w:tc>
      </w:tr>
      <w:tr w:rsidR="007B154B" w:rsidRPr="00B930A0" w:rsidTr="00B930A0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930A0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930A0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7B154B" w:rsidRPr="00B930A0" w:rsidTr="00B930A0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930A0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930A0" w:rsidRDefault="000863E4" w:rsidP="00B146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7B154B" w:rsidRPr="00B930A0" w:rsidTr="00B930A0">
        <w:trPr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930A0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930A0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B930A0" w:rsidTr="00B930A0">
        <w:trPr>
          <w:trHeight w:val="31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930A0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930A0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B930A0" w:rsidTr="00B930A0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930A0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930A0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B930A0" w:rsidTr="00B930A0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930A0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930A0" w:rsidRDefault="00B14601" w:rsidP="00B146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Bu dersin amacı, anayasa hukuku konusunda temel bilgi alt yapısını oluşturmak ve örnek olaylar yardımıyla bu bilgilerin kullanımını sağlamaktır. </w:t>
            </w:r>
          </w:p>
        </w:tc>
      </w:tr>
      <w:tr w:rsidR="000037B3" w:rsidRPr="00B930A0" w:rsidTr="00B930A0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B3" w:rsidRPr="00B930A0" w:rsidRDefault="000037B3" w:rsidP="00BE39F0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BE39F0"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30D" w:rsidRPr="00B930A0" w:rsidRDefault="00A5230D" w:rsidP="00A5230D">
            <w:pPr>
              <w:spacing w:after="0" w:line="240" w:lineRule="auto"/>
              <w:ind w:left="7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Bu dersin sonunda öğrenci;</w:t>
            </w:r>
          </w:p>
          <w:p w:rsidR="00B14601" w:rsidRPr="00B930A0" w:rsidRDefault="00B14601" w:rsidP="00B1460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Anayasa Hukukuyla ilgili t</w:t>
            </w:r>
            <w:r w:rsidR="00D9117F" w:rsidRPr="00B930A0">
              <w:rPr>
                <w:rFonts w:ascii="Times New Roman" w:hAnsi="Times New Roman" w:cs="Times New Roman"/>
                <w:sz w:val="20"/>
                <w:szCs w:val="20"/>
              </w:rPr>
              <w:t>emel kavramları tanır.</w:t>
            </w:r>
          </w:p>
          <w:p w:rsidR="00B14601" w:rsidRPr="00B930A0" w:rsidRDefault="00B14601" w:rsidP="00B1460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Anayasanın toplumsal, siyasal ve hukuki önemi h</w:t>
            </w:r>
            <w:r w:rsidR="00D9117F" w:rsidRPr="00B930A0">
              <w:rPr>
                <w:rFonts w:ascii="Times New Roman" w:hAnsi="Times New Roman" w:cs="Times New Roman"/>
                <w:sz w:val="20"/>
                <w:szCs w:val="20"/>
              </w:rPr>
              <w:t>akkında fikir sahibi olur.</w:t>
            </w:r>
          </w:p>
          <w:p w:rsidR="00B14601" w:rsidRPr="00B930A0" w:rsidRDefault="00B14601" w:rsidP="00B1460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Anayasanın hazırlanması, değiştirilmesi ve işleyişi konusunda temel kavra</w:t>
            </w:r>
            <w:r w:rsidR="00D9117F" w:rsidRPr="00B930A0">
              <w:rPr>
                <w:rFonts w:ascii="Times New Roman" w:hAnsi="Times New Roman" w:cs="Times New Roman"/>
                <w:sz w:val="20"/>
                <w:szCs w:val="20"/>
              </w:rPr>
              <w:t>mları öğrenir.</w:t>
            </w:r>
          </w:p>
          <w:p w:rsidR="00B14601" w:rsidRPr="00B930A0" w:rsidRDefault="00B14601" w:rsidP="00B1460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Türk kamu yönetiminin işleyişi konusunda, genel anla</w:t>
            </w:r>
            <w:r w:rsidR="00D9117F" w:rsidRPr="00B930A0">
              <w:rPr>
                <w:rFonts w:ascii="Times New Roman" w:hAnsi="Times New Roman" w:cs="Times New Roman"/>
                <w:sz w:val="20"/>
                <w:szCs w:val="20"/>
              </w:rPr>
              <w:t>mda, belli bir birikim edin</w:t>
            </w: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 xml:space="preserve">ir. </w:t>
            </w:r>
          </w:p>
          <w:p w:rsidR="00B14601" w:rsidRPr="00B930A0" w:rsidRDefault="00B14601" w:rsidP="00B1460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Anayasaların yapılması hakkınd</w:t>
            </w:r>
            <w:r w:rsidR="00D9117F" w:rsidRPr="00B930A0">
              <w:rPr>
                <w:rFonts w:ascii="Times New Roman" w:hAnsi="Times New Roman" w:cs="Times New Roman"/>
                <w:sz w:val="20"/>
                <w:szCs w:val="20"/>
              </w:rPr>
              <w:t>a bilgi sahibi olur.</w:t>
            </w:r>
          </w:p>
          <w:p w:rsidR="00B14601" w:rsidRPr="00B930A0" w:rsidRDefault="00B14601" w:rsidP="00B1460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Demokratik hukuk devleti ve anayasa ilişkisi ko</w:t>
            </w:r>
            <w:r w:rsidR="00D9117F" w:rsidRPr="00B930A0">
              <w:rPr>
                <w:rFonts w:ascii="Times New Roman" w:hAnsi="Times New Roman" w:cs="Times New Roman"/>
                <w:sz w:val="20"/>
                <w:szCs w:val="20"/>
              </w:rPr>
              <w:t>nusunda fikir sahibi olur.</w:t>
            </w:r>
          </w:p>
          <w:p w:rsidR="00B14601" w:rsidRPr="00B930A0" w:rsidRDefault="00B14601" w:rsidP="00B1460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Devletin temel organların</w:t>
            </w:r>
            <w:r w:rsidR="00D9117F" w:rsidRPr="00B930A0">
              <w:rPr>
                <w:rFonts w:ascii="Times New Roman" w:hAnsi="Times New Roman" w:cs="Times New Roman"/>
                <w:sz w:val="20"/>
                <w:szCs w:val="20"/>
              </w:rPr>
              <w:t>ın görev ve yetkileri öğrenir.</w:t>
            </w:r>
          </w:p>
          <w:p w:rsidR="00B14601" w:rsidRPr="00B930A0" w:rsidRDefault="00B14601" w:rsidP="00B1460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Hükümet biçimlerinin siyasal</w:t>
            </w:r>
            <w:r w:rsidR="00D9117F" w:rsidRPr="00B930A0">
              <w:rPr>
                <w:rFonts w:ascii="Times New Roman" w:hAnsi="Times New Roman" w:cs="Times New Roman"/>
                <w:sz w:val="20"/>
                <w:szCs w:val="20"/>
              </w:rPr>
              <w:t xml:space="preserve"> sistem içindeki önemini kavrar.</w:t>
            </w:r>
          </w:p>
          <w:p w:rsidR="00B14601" w:rsidRPr="00B930A0" w:rsidRDefault="00B14601" w:rsidP="00B1460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Bireyin temel hak ve özgürlüklerini tanıması ve koruması ile ilgili hukuksal sür</w:t>
            </w:r>
            <w:r w:rsidR="00D9117F" w:rsidRPr="00B930A0">
              <w:rPr>
                <w:rFonts w:ascii="Times New Roman" w:hAnsi="Times New Roman" w:cs="Times New Roman"/>
                <w:sz w:val="20"/>
                <w:szCs w:val="20"/>
              </w:rPr>
              <w:t>eçleri öğrenir.</w:t>
            </w:r>
          </w:p>
          <w:p w:rsidR="000037B3" w:rsidRPr="00B930A0" w:rsidRDefault="00B14601" w:rsidP="00B1460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Demokratik hukuk devletinin taşıması gereken standartları ha</w:t>
            </w:r>
            <w:r w:rsidR="00D9117F" w:rsidRPr="00B930A0">
              <w:rPr>
                <w:rFonts w:ascii="Times New Roman" w:hAnsi="Times New Roman" w:cs="Times New Roman"/>
                <w:sz w:val="20"/>
                <w:szCs w:val="20"/>
              </w:rPr>
              <w:t>kkında fikir sahibi olu</w:t>
            </w: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r.</w:t>
            </w:r>
          </w:p>
        </w:tc>
      </w:tr>
      <w:tr w:rsidR="00003C4E" w:rsidRPr="00B930A0" w:rsidTr="00B930A0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F15F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003C4E" w:rsidRPr="00B930A0" w:rsidRDefault="00003C4E" w:rsidP="00F15F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F15F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Anayasa hukuku ile ilgili temel kavramlar ve tarihi gelişim süreci, anayasa hukukunun amaçları ve temel ilkeleri, Türk kamu yönetimini oluşturan yürütme, yasama ve yargı organlarının kurumsal yapısı ve işleyişi.</w:t>
            </w:r>
          </w:p>
        </w:tc>
      </w:tr>
      <w:tr w:rsidR="00003C4E" w:rsidRPr="00B930A0" w:rsidTr="00B8453C">
        <w:trPr>
          <w:trHeight w:val="258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003C4E" w:rsidRPr="00B930A0" w:rsidTr="00B930A0">
        <w:trPr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4E" w:rsidRPr="00B930A0" w:rsidRDefault="00003C4E" w:rsidP="00B930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 xml:space="preserve">Temel Kavramlar, Amaçlar ve İlkeler  </w:t>
            </w:r>
          </w:p>
        </w:tc>
      </w:tr>
      <w:tr w:rsidR="00003C4E" w:rsidRPr="00B930A0" w:rsidTr="00B930A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4E" w:rsidRPr="00B930A0" w:rsidRDefault="00003C4E" w:rsidP="00B930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Türkiye’de Anayasanın Tarihsel Gelişimi</w:t>
            </w:r>
          </w:p>
        </w:tc>
      </w:tr>
      <w:tr w:rsidR="00003C4E" w:rsidRPr="00B930A0" w:rsidTr="00B930A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4E" w:rsidRPr="00B930A0" w:rsidRDefault="00003C4E" w:rsidP="00B930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Osmanlıda Anayasal Gelişmeler</w:t>
            </w:r>
          </w:p>
        </w:tc>
      </w:tr>
      <w:tr w:rsidR="00003C4E" w:rsidRPr="00B930A0" w:rsidTr="00B930A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4E" w:rsidRPr="00B930A0" w:rsidRDefault="00003C4E" w:rsidP="00B930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1921-1924 Anayasaları</w:t>
            </w:r>
          </w:p>
        </w:tc>
      </w:tr>
      <w:tr w:rsidR="00003C4E" w:rsidRPr="00B930A0" w:rsidTr="00B930A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4E" w:rsidRPr="00B930A0" w:rsidRDefault="00003C4E" w:rsidP="00B930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1961 Anayasası</w:t>
            </w:r>
          </w:p>
        </w:tc>
      </w:tr>
      <w:tr w:rsidR="00003C4E" w:rsidRPr="00B930A0" w:rsidTr="00B930A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4E" w:rsidRPr="00B930A0" w:rsidRDefault="00003C4E" w:rsidP="00B930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1982 Anayasası’nın Temel Özellikleri</w:t>
            </w:r>
          </w:p>
        </w:tc>
      </w:tr>
      <w:tr w:rsidR="00003C4E" w:rsidRPr="00B930A0" w:rsidTr="00B930A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4E" w:rsidRPr="00D46064" w:rsidRDefault="00D46064" w:rsidP="00B930A0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Devletin Temel İlkeleri</w:t>
            </w:r>
          </w:p>
        </w:tc>
      </w:tr>
      <w:tr w:rsidR="00003C4E" w:rsidRPr="00B930A0" w:rsidTr="00B930A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4E" w:rsidRPr="00B930A0" w:rsidRDefault="00003C4E" w:rsidP="00B930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TBMM’nin Yapısı ve İşleyişi</w:t>
            </w:r>
          </w:p>
        </w:tc>
      </w:tr>
      <w:tr w:rsidR="00003C4E" w:rsidRPr="00B930A0" w:rsidTr="00B930A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4E" w:rsidRPr="00B930A0" w:rsidRDefault="00003C4E" w:rsidP="00B930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Yürütme Organları</w:t>
            </w:r>
          </w:p>
        </w:tc>
      </w:tr>
      <w:tr w:rsidR="00003C4E" w:rsidRPr="00B930A0" w:rsidTr="00B930A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4E" w:rsidRPr="00B930A0" w:rsidRDefault="00003C4E" w:rsidP="00B930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Olağanüstü Yönetim Yöntemleri</w:t>
            </w:r>
          </w:p>
        </w:tc>
      </w:tr>
      <w:tr w:rsidR="00003C4E" w:rsidRPr="00B930A0" w:rsidTr="00B930A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4E" w:rsidRPr="00B930A0" w:rsidRDefault="00003C4E" w:rsidP="00B930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Yargı Organları</w:t>
            </w:r>
          </w:p>
        </w:tc>
      </w:tr>
      <w:tr w:rsidR="00003C4E" w:rsidRPr="00B930A0" w:rsidTr="00B930A0">
        <w:trPr>
          <w:trHeight w:val="92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4E" w:rsidRPr="00B930A0" w:rsidRDefault="00003C4E" w:rsidP="00B930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Anayasa Yargısı</w:t>
            </w:r>
          </w:p>
        </w:tc>
      </w:tr>
      <w:tr w:rsidR="00003C4E" w:rsidRPr="00B930A0" w:rsidTr="00B930A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4E" w:rsidRPr="00B930A0" w:rsidRDefault="00003C4E" w:rsidP="00B930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Anayasa ve Demokrasi</w:t>
            </w:r>
          </w:p>
        </w:tc>
      </w:tr>
      <w:tr w:rsidR="00003C4E" w:rsidRPr="00B930A0" w:rsidTr="00B930A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4E" w:rsidRPr="00B930A0" w:rsidRDefault="00003C4E" w:rsidP="00B930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Genel Değerlendirme</w:t>
            </w:r>
          </w:p>
        </w:tc>
      </w:tr>
      <w:tr w:rsidR="00003C4E" w:rsidRPr="00B930A0" w:rsidTr="00B930A0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003C4E" w:rsidRPr="00B930A0" w:rsidTr="00B930A0">
        <w:trPr>
          <w:trHeight w:val="467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DB69EE" w:rsidP="00DB69EE">
            <w:pPr>
              <w:pStyle w:val="Normal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Türkiye Cumhuriyeti </w:t>
            </w:r>
            <w:r w:rsidRPr="0046378B">
              <w:rPr>
                <w:sz w:val="20"/>
                <w:szCs w:val="20"/>
              </w:rPr>
              <w:t>Anayasa</w:t>
            </w:r>
            <w:r>
              <w:rPr>
                <w:sz w:val="20"/>
                <w:szCs w:val="20"/>
              </w:rPr>
              <w:t>sı’</w:t>
            </w:r>
            <w:r w:rsidRPr="0046378B">
              <w:rPr>
                <w:sz w:val="20"/>
                <w:szCs w:val="20"/>
              </w:rPr>
              <w:t>nın toplumsal</w:t>
            </w:r>
            <w:r>
              <w:rPr>
                <w:sz w:val="20"/>
                <w:szCs w:val="20"/>
              </w:rPr>
              <w:t xml:space="preserve"> ve </w:t>
            </w:r>
            <w:r w:rsidRPr="0046378B">
              <w:rPr>
                <w:sz w:val="20"/>
                <w:szCs w:val="20"/>
              </w:rPr>
              <w:t xml:space="preserve">siyasal önemini </w:t>
            </w:r>
            <w:r>
              <w:rPr>
                <w:sz w:val="20"/>
                <w:szCs w:val="20"/>
              </w:rPr>
              <w:t>anlayabilir, yeni gelişmeleri bu önem doğrultusunda değerlendirebilir.</w:t>
            </w:r>
          </w:p>
        </w:tc>
      </w:tr>
      <w:tr w:rsidR="00003C4E" w:rsidRPr="00B930A0" w:rsidTr="00B930A0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003C4E" w:rsidRPr="00B930A0" w:rsidTr="00B930A0">
        <w:trPr>
          <w:trHeight w:val="509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826" w:rsidRPr="00B930A0" w:rsidRDefault="00E63826" w:rsidP="00B146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 xml:space="preserve">Gözler, K. (2010). </w:t>
            </w:r>
            <w:r w:rsidRPr="00B930A0">
              <w:rPr>
                <w:rFonts w:ascii="Times New Roman" w:hAnsi="Times New Roman" w:cs="Times New Roman"/>
                <w:i/>
                <w:sz w:val="20"/>
                <w:szCs w:val="20"/>
              </w:rPr>
              <w:t>Türk Anayasa Hukuku</w:t>
            </w: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. Bursa: Ekin Yayınları.</w:t>
            </w:r>
          </w:p>
          <w:p w:rsidR="00003C4E" w:rsidRPr="00B930A0" w:rsidRDefault="00E63826" w:rsidP="00B146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 xml:space="preserve">Teziç, E. (2006). </w:t>
            </w:r>
            <w:r w:rsidRPr="00B930A0">
              <w:rPr>
                <w:rFonts w:ascii="Times New Roman" w:hAnsi="Times New Roman" w:cs="Times New Roman"/>
                <w:i/>
                <w:sz w:val="20"/>
                <w:szCs w:val="20"/>
              </w:rPr>
              <w:t>Anayasa Hukuku</w:t>
            </w: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 xml:space="preserve">. İstanbul: Beta Basım Yayın. </w:t>
            </w:r>
          </w:p>
        </w:tc>
      </w:tr>
      <w:tr w:rsidR="00003C4E" w:rsidRPr="00B930A0" w:rsidTr="00B930A0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003C4E" w:rsidRPr="00B930A0" w:rsidTr="00B930A0">
        <w:trPr>
          <w:trHeight w:val="38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D46064" w:rsidRDefault="00D46064" w:rsidP="00B146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Gl"/>
                <w:b w:val="0"/>
                <w:bCs w:val="0"/>
                <w:sz w:val="20"/>
                <w:szCs w:val="20"/>
              </w:rPr>
              <w:t>Eğitim-öğretim dönemi başında ders izlenceleri formunda açıklanacaktır.</w:t>
            </w:r>
          </w:p>
        </w:tc>
      </w:tr>
    </w:tbl>
    <w:p w:rsidR="007B154B" w:rsidRPr="00B930A0" w:rsidRDefault="007B154B" w:rsidP="00B14601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7B154B" w:rsidRPr="00B930A0" w:rsidRDefault="007B154B" w:rsidP="00B14601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28"/>
        <w:gridCol w:w="668"/>
        <w:gridCol w:w="574"/>
        <w:gridCol w:w="653"/>
        <w:gridCol w:w="302"/>
        <w:gridCol w:w="270"/>
        <w:gridCol w:w="562"/>
        <w:gridCol w:w="562"/>
        <w:gridCol w:w="135"/>
        <w:gridCol w:w="397"/>
        <w:gridCol w:w="562"/>
        <w:gridCol w:w="562"/>
        <w:gridCol w:w="7"/>
        <w:gridCol w:w="525"/>
        <w:gridCol w:w="562"/>
        <w:gridCol w:w="562"/>
        <w:gridCol w:w="532"/>
        <w:gridCol w:w="562"/>
        <w:gridCol w:w="563"/>
      </w:tblGrid>
      <w:tr w:rsidR="00B930A0" w:rsidRPr="00B930A0" w:rsidTr="00DD6512">
        <w:trPr>
          <w:trHeight w:val="312"/>
        </w:trPr>
        <w:tc>
          <w:tcPr>
            <w:tcW w:w="0" w:type="auto"/>
            <w:gridSpan w:val="19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PROGRAM ÖĞRENME ÇIKTILARI İLE</w:t>
            </w:r>
          </w:p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B930A0" w:rsidRPr="00B930A0" w:rsidTr="00B930A0">
        <w:trPr>
          <w:trHeight w:val="312"/>
        </w:trPr>
        <w:tc>
          <w:tcPr>
            <w:tcW w:w="0" w:type="auto"/>
            <w:vAlign w:val="center"/>
          </w:tcPr>
          <w:p w:rsidR="00B930A0" w:rsidRPr="00B930A0" w:rsidRDefault="00B930A0" w:rsidP="00B14601">
            <w:pPr>
              <w:ind w:left="-57" w:right="-57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9" w:type="dxa"/>
            <w:vAlign w:val="center"/>
          </w:tcPr>
          <w:p w:rsid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 </w:t>
            </w:r>
          </w:p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3</w:t>
            </w:r>
          </w:p>
        </w:tc>
        <w:tc>
          <w:tcPr>
            <w:tcW w:w="579" w:type="dxa"/>
            <w:gridSpan w:val="2"/>
            <w:vAlign w:val="center"/>
          </w:tcPr>
          <w:p w:rsid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38" w:type="dxa"/>
            <w:gridSpan w:val="2"/>
            <w:vAlign w:val="center"/>
          </w:tcPr>
          <w:p w:rsid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69" w:type="dxa"/>
            <w:vAlign w:val="center"/>
          </w:tcPr>
          <w:p w:rsid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69" w:type="dxa"/>
            <w:vAlign w:val="center"/>
          </w:tcPr>
          <w:p w:rsid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</w:p>
        </w:tc>
        <w:tc>
          <w:tcPr>
            <w:tcW w:w="538" w:type="dxa"/>
            <w:vAlign w:val="center"/>
          </w:tcPr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70" w:type="dxa"/>
            <w:vAlign w:val="center"/>
          </w:tcPr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B930A0" w:rsidRPr="00B930A0" w:rsidTr="00B930A0">
        <w:trPr>
          <w:trHeight w:val="300"/>
        </w:trPr>
        <w:tc>
          <w:tcPr>
            <w:tcW w:w="0" w:type="auto"/>
          </w:tcPr>
          <w:p w:rsidR="00B930A0" w:rsidRPr="00B930A0" w:rsidRDefault="00B930A0" w:rsidP="00B146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9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930A0" w:rsidRPr="00B930A0" w:rsidTr="00B930A0">
        <w:trPr>
          <w:trHeight w:val="312"/>
        </w:trPr>
        <w:tc>
          <w:tcPr>
            <w:tcW w:w="0" w:type="auto"/>
          </w:tcPr>
          <w:p w:rsidR="00B930A0" w:rsidRPr="00B930A0" w:rsidRDefault="00B930A0" w:rsidP="00B146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63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9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930A0" w:rsidRPr="00B930A0" w:rsidTr="00B930A0">
        <w:trPr>
          <w:trHeight w:val="312"/>
        </w:trPr>
        <w:tc>
          <w:tcPr>
            <w:tcW w:w="0" w:type="auto"/>
          </w:tcPr>
          <w:p w:rsidR="00B930A0" w:rsidRPr="00B930A0" w:rsidRDefault="00B930A0" w:rsidP="00B146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9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930A0" w:rsidRPr="00B930A0" w:rsidTr="00B930A0">
        <w:trPr>
          <w:trHeight w:val="312"/>
        </w:trPr>
        <w:tc>
          <w:tcPr>
            <w:tcW w:w="0" w:type="auto"/>
          </w:tcPr>
          <w:p w:rsidR="00B930A0" w:rsidRPr="00B930A0" w:rsidRDefault="00B930A0" w:rsidP="00B146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9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930A0" w:rsidRPr="00B930A0" w:rsidTr="00B930A0">
        <w:trPr>
          <w:trHeight w:val="300"/>
        </w:trPr>
        <w:tc>
          <w:tcPr>
            <w:tcW w:w="0" w:type="auto"/>
          </w:tcPr>
          <w:p w:rsidR="00B930A0" w:rsidRPr="00B930A0" w:rsidRDefault="00B930A0" w:rsidP="00B146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9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930A0" w:rsidRPr="00B930A0" w:rsidTr="00B930A0">
        <w:trPr>
          <w:trHeight w:val="312"/>
        </w:trPr>
        <w:tc>
          <w:tcPr>
            <w:tcW w:w="0" w:type="auto"/>
          </w:tcPr>
          <w:p w:rsidR="00B930A0" w:rsidRPr="00B930A0" w:rsidRDefault="00B930A0" w:rsidP="00B146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63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9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930A0" w:rsidRPr="00B930A0" w:rsidTr="00B930A0">
        <w:trPr>
          <w:trHeight w:val="312"/>
        </w:trPr>
        <w:tc>
          <w:tcPr>
            <w:tcW w:w="0" w:type="auto"/>
          </w:tcPr>
          <w:p w:rsidR="00B930A0" w:rsidRPr="00B930A0" w:rsidRDefault="00B930A0" w:rsidP="00B146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ÖK7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9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930A0" w:rsidRPr="00B930A0" w:rsidTr="00B930A0">
        <w:trPr>
          <w:trHeight w:val="312"/>
        </w:trPr>
        <w:tc>
          <w:tcPr>
            <w:tcW w:w="0" w:type="auto"/>
          </w:tcPr>
          <w:p w:rsidR="00B930A0" w:rsidRPr="00B930A0" w:rsidRDefault="00B930A0" w:rsidP="00B146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ÖK8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9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930A0" w:rsidRPr="00B930A0" w:rsidTr="00B930A0">
        <w:trPr>
          <w:trHeight w:val="312"/>
        </w:trPr>
        <w:tc>
          <w:tcPr>
            <w:tcW w:w="0" w:type="auto"/>
          </w:tcPr>
          <w:p w:rsidR="00B930A0" w:rsidRPr="00B930A0" w:rsidRDefault="00B930A0" w:rsidP="00B146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ÖK9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9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8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930A0" w:rsidRPr="00B930A0" w:rsidTr="00B930A0">
        <w:trPr>
          <w:trHeight w:val="312"/>
        </w:trPr>
        <w:tc>
          <w:tcPr>
            <w:tcW w:w="0" w:type="auto"/>
          </w:tcPr>
          <w:p w:rsidR="00B930A0" w:rsidRPr="00B930A0" w:rsidRDefault="00B930A0" w:rsidP="00B146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ÖK10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63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9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0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46AE7" w:rsidRPr="00B930A0" w:rsidTr="00250F30">
        <w:trPr>
          <w:trHeight w:val="312"/>
        </w:trPr>
        <w:tc>
          <w:tcPr>
            <w:tcW w:w="0" w:type="auto"/>
            <w:gridSpan w:val="19"/>
            <w:vAlign w:val="center"/>
          </w:tcPr>
          <w:p w:rsidR="00646AE7" w:rsidRPr="00B930A0" w:rsidRDefault="00646AE7" w:rsidP="00B930A0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646AE7" w:rsidRPr="00B930A0" w:rsidTr="00B930A0">
        <w:trPr>
          <w:trHeight w:val="312"/>
        </w:trPr>
        <w:tc>
          <w:tcPr>
            <w:tcW w:w="1548" w:type="dxa"/>
            <w:gridSpan w:val="2"/>
            <w:vAlign w:val="center"/>
          </w:tcPr>
          <w:p w:rsidR="00646AE7" w:rsidRPr="00B930A0" w:rsidRDefault="00646AE7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8" w:type="dxa"/>
            <w:gridSpan w:val="3"/>
            <w:vAlign w:val="center"/>
          </w:tcPr>
          <w:p w:rsidR="00646AE7" w:rsidRPr="00B930A0" w:rsidRDefault="00646AE7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8" w:type="dxa"/>
            <w:gridSpan w:val="4"/>
            <w:vAlign w:val="center"/>
          </w:tcPr>
          <w:p w:rsidR="00646AE7" w:rsidRPr="00B930A0" w:rsidRDefault="00646AE7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8" w:type="dxa"/>
            <w:gridSpan w:val="4"/>
            <w:vAlign w:val="center"/>
          </w:tcPr>
          <w:p w:rsidR="00646AE7" w:rsidRPr="00B930A0" w:rsidRDefault="00646AE7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8" w:type="dxa"/>
            <w:gridSpan w:val="3"/>
            <w:vAlign w:val="center"/>
          </w:tcPr>
          <w:p w:rsidR="00646AE7" w:rsidRPr="00B930A0" w:rsidRDefault="00646AE7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8" w:type="dxa"/>
            <w:gridSpan w:val="3"/>
            <w:vAlign w:val="center"/>
          </w:tcPr>
          <w:p w:rsidR="00646AE7" w:rsidRPr="00B930A0" w:rsidRDefault="00646AE7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AF3167" w:rsidRPr="00B930A0" w:rsidRDefault="00AF3167" w:rsidP="00B14601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7B154B" w:rsidRPr="00B930A0" w:rsidRDefault="007B154B" w:rsidP="00B930A0">
      <w:pPr>
        <w:tabs>
          <w:tab w:val="left" w:pos="3306"/>
        </w:tabs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930A0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339" w:type="dxa"/>
        <w:tblLayout w:type="fixed"/>
        <w:tblLook w:val="04A0" w:firstRow="1" w:lastRow="0" w:firstColumn="1" w:lastColumn="0" w:noHBand="0" w:noVBand="1"/>
      </w:tblPr>
      <w:tblGrid>
        <w:gridCol w:w="2154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</w:tblGrid>
      <w:tr w:rsidR="00B930A0" w:rsidRPr="00B930A0" w:rsidTr="00511640">
        <w:trPr>
          <w:trHeight w:val="461"/>
        </w:trPr>
        <w:tc>
          <w:tcPr>
            <w:tcW w:w="2154" w:type="dxa"/>
            <w:vAlign w:val="center"/>
          </w:tcPr>
          <w:p w:rsidR="00B930A0" w:rsidRPr="00B930A0" w:rsidRDefault="00B930A0" w:rsidP="005116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511640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9" w:type="dxa"/>
            <w:vAlign w:val="center"/>
          </w:tcPr>
          <w:p w:rsidR="00B930A0" w:rsidRPr="00B930A0" w:rsidRDefault="00B930A0" w:rsidP="0051164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9" w:type="dxa"/>
            <w:vAlign w:val="center"/>
          </w:tcPr>
          <w:p w:rsidR="00B930A0" w:rsidRPr="00B930A0" w:rsidRDefault="00B930A0" w:rsidP="0051164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9" w:type="dxa"/>
            <w:vAlign w:val="center"/>
          </w:tcPr>
          <w:p w:rsidR="00B930A0" w:rsidRPr="00B930A0" w:rsidRDefault="00B930A0" w:rsidP="0051164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9" w:type="dxa"/>
            <w:vAlign w:val="center"/>
          </w:tcPr>
          <w:p w:rsidR="00B930A0" w:rsidRPr="00B930A0" w:rsidRDefault="00B930A0" w:rsidP="0051164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9" w:type="dxa"/>
            <w:vAlign w:val="center"/>
          </w:tcPr>
          <w:p w:rsidR="00B930A0" w:rsidRPr="00B930A0" w:rsidRDefault="00B930A0" w:rsidP="0051164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9" w:type="dxa"/>
            <w:vAlign w:val="center"/>
          </w:tcPr>
          <w:p w:rsidR="00B930A0" w:rsidRPr="00B930A0" w:rsidRDefault="00B930A0" w:rsidP="0051164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9" w:type="dxa"/>
            <w:vAlign w:val="center"/>
          </w:tcPr>
          <w:p w:rsidR="00B930A0" w:rsidRPr="00B930A0" w:rsidRDefault="00B930A0" w:rsidP="0051164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9" w:type="dxa"/>
            <w:vAlign w:val="center"/>
          </w:tcPr>
          <w:p w:rsidR="00B930A0" w:rsidRPr="00B930A0" w:rsidRDefault="00B930A0" w:rsidP="0051164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9" w:type="dxa"/>
            <w:vAlign w:val="center"/>
          </w:tcPr>
          <w:p w:rsidR="00B930A0" w:rsidRPr="00B930A0" w:rsidRDefault="00B930A0" w:rsidP="0051164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9" w:type="dxa"/>
            <w:vAlign w:val="center"/>
          </w:tcPr>
          <w:p w:rsidR="00B930A0" w:rsidRPr="00B930A0" w:rsidRDefault="00B930A0" w:rsidP="0051164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9" w:type="dxa"/>
            <w:vAlign w:val="center"/>
          </w:tcPr>
          <w:p w:rsidR="00B930A0" w:rsidRPr="00B930A0" w:rsidRDefault="00B930A0" w:rsidP="0051164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9" w:type="dxa"/>
            <w:vAlign w:val="center"/>
          </w:tcPr>
          <w:p w:rsidR="00B930A0" w:rsidRPr="00B930A0" w:rsidRDefault="00B930A0" w:rsidP="0051164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9" w:type="dxa"/>
            <w:vAlign w:val="center"/>
          </w:tcPr>
          <w:p w:rsidR="00B930A0" w:rsidRPr="00B930A0" w:rsidRDefault="00B930A0" w:rsidP="0051164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9" w:type="dxa"/>
            <w:vAlign w:val="center"/>
          </w:tcPr>
          <w:p w:rsidR="00B930A0" w:rsidRPr="00B930A0" w:rsidRDefault="00B930A0" w:rsidP="0051164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9" w:type="dxa"/>
            <w:vAlign w:val="center"/>
          </w:tcPr>
          <w:p w:rsidR="00B930A0" w:rsidRPr="00B930A0" w:rsidRDefault="00B930A0" w:rsidP="0051164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B930A0" w:rsidRPr="00B930A0" w:rsidTr="00511640">
        <w:trPr>
          <w:trHeight w:val="231"/>
        </w:trPr>
        <w:tc>
          <w:tcPr>
            <w:tcW w:w="2154" w:type="dxa"/>
            <w:vAlign w:val="center"/>
          </w:tcPr>
          <w:p w:rsidR="00B930A0" w:rsidRPr="00B930A0" w:rsidRDefault="00B930A0" w:rsidP="005116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Türk Anayasa Hukuku</w:t>
            </w:r>
          </w:p>
        </w:tc>
        <w:tc>
          <w:tcPr>
            <w:tcW w:w="479" w:type="dxa"/>
            <w:vAlign w:val="center"/>
          </w:tcPr>
          <w:p w:rsidR="00B930A0" w:rsidRPr="00B930A0" w:rsidRDefault="00B930A0" w:rsidP="00511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B930A0" w:rsidRPr="00B930A0" w:rsidRDefault="00B930A0" w:rsidP="00511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B930A0" w:rsidRPr="00B930A0" w:rsidRDefault="00B930A0" w:rsidP="00511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B930A0" w:rsidRPr="00B930A0" w:rsidRDefault="00B930A0" w:rsidP="00511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9" w:type="dxa"/>
            <w:vAlign w:val="center"/>
          </w:tcPr>
          <w:p w:rsidR="00B930A0" w:rsidRPr="00B930A0" w:rsidRDefault="00B930A0" w:rsidP="00511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B930A0" w:rsidRPr="00B930A0" w:rsidRDefault="00B930A0" w:rsidP="00511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B930A0" w:rsidRPr="00B930A0" w:rsidRDefault="00B930A0" w:rsidP="00511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B930A0" w:rsidRPr="00B930A0" w:rsidRDefault="00B930A0" w:rsidP="00511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B930A0" w:rsidRPr="00B930A0" w:rsidRDefault="00B930A0" w:rsidP="00511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B930A0" w:rsidRPr="00B930A0" w:rsidRDefault="00B930A0" w:rsidP="00511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B930A0" w:rsidRPr="00B930A0" w:rsidRDefault="00B930A0" w:rsidP="00511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B930A0" w:rsidRPr="00B930A0" w:rsidRDefault="00B930A0" w:rsidP="00511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B930A0" w:rsidRPr="00B930A0" w:rsidRDefault="00B930A0" w:rsidP="00511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9" w:type="dxa"/>
            <w:vAlign w:val="center"/>
          </w:tcPr>
          <w:p w:rsidR="00B930A0" w:rsidRPr="00B930A0" w:rsidRDefault="00B930A0" w:rsidP="00511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9" w:type="dxa"/>
            <w:vAlign w:val="center"/>
          </w:tcPr>
          <w:p w:rsidR="00B930A0" w:rsidRPr="00B930A0" w:rsidRDefault="00B930A0" w:rsidP="00511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7B154B" w:rsidRPr="00B930A0" w:rsidRDefault="007B154B" w:rsidP="00B14601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131900" w:rsidRPr="00B930A0" w:rsidRDefault="00131900" w:rsidP="00B14601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sectPr w:rsidR="00131900" w:rsidRPr="00B930A0" w:rsidSect="001319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482168"/>
    <w:multiLevelType w:val="hybridMultilevel"/>
    <w:tmpl w:val="8BAA6276"/>
    <w:lvl w:ilvl="0" w:tplc="F9249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F68E3"/>
    <w:multiLevelType w:val="hybridMultilevel"/>
    <w:tmpl w:val="8446E8CC"/>
    <w:lvl w:ilvl="0" w:tplc="B5CA8D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C62EB"/>
    <w:multiLevelType w:val="hybridMultilevel"/>
    <w:tmpl w:val="6096CF64"/>
    <w:lvl w:ilvl="0" w:tplc="32C869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396A3F"/>
    <w:multiLevelType w:val="hybridMultilevel"/>
    <w:tmpl w:val="344A69AC"/>
    <w:lvl w:ilvl="0" w:tplc="8618EA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54B"/>
    <w:rsid w:val="000037B3"/>
    <w:rsid w:val="00003C4E"/>
    <w:rsid w:val="0006500B"/>
    <w:rsid w:val="000863E4"/>
    <w:rsid w:val="000905BB"/>
    <w:rsid w:val="000B5F65"/>
    <w:rsid w:val="00131900"/>
    <w:rsid w:val="0015139E"/>
    <w:rsid w:val="00172D7B"/>
    <w:rsid w:val="00176CBD"/>
    <w:rsid w:val="001D0871"/>
    <w:rsid w:val="002168CB"/>
    <w:rsid w:val="002248FC"/>
    <w:rsid w:val="00294BAD"/>
    <w:rsid w:val="00316B3D"/>
    <w:rsid w:val="003575FF"/>
    <w:rsid w:val="0043765E"/>
    <w:rsid w:val="0046536C"/>
    <w:rsid w:val="00511640"/>
    <w:rsid w:val="00522BF1"/>
    <w:rsid w:val="00552855"/>
    <w:rsid w:val="005F0EC3"/>
    <w:rsid w:val="00646AE7"/>
    <w:rsid w:val="00663061"/>
    <w:rsid w:val="00796A02"/>
    <w:rsid w:val="007B154B"/>
    <w:rsid w:val="008067EE"/>
    <w:rsid w:val="008272FF"/>
    <w:rsid w:val="008B0FDF"/>
    <w:rsid w:val="008B38A6"/>
    <w:rsid w:val="009A48D0"/>
    <w:rsid w:val="00A5230D"/>
    <w:rsid w:val="00A5792E"/>
    <w:rsid w:val="00AB56A4"/>
    <w:rsid w:val="00AF3167"/>
    <w:rsid w:val="00B032F1"/>
    <w:rsid w:val="00B14601"/>
    <w:rsid w:val="00B8453C"/>
    <w:rsid w:val="00B930A0"/>
    <w:rsid w:val="00BE39F0"/>
    <w:rsid w:val="00BE4E70"/>
    <w:rsid w:val="00C42804"/>
    <w:rsid w:val="00C55F1E"/>
    <w:rsid w:val="00CD5158"/>
    <w:rsid w:val="00D46064"/>
    <w:rsid w:val="00D9117F"/>
    <w:rsid w:val="00DB69EE"/>
    <w:rsid w:val="00DF6475"/>
    <w:rsid w:val="00E10FFC"/>
    <w:rsid w:val="00E63826"/>
    <w:rsid w:val="00E84DE5"/>
    <w:rsid w:val="00F60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91B47"/>
  <w15:docId w15:val="{128AD649-A88C-4C86-A487-40FC4C89A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15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7B154B"/>
    <w:rPr>
      <w:b/>
      <w:bCs/>
    </w:rPr>
  </w:style>
  <w:style w:type="paragraph" w:styleId="ListeParagraf">
    <w:name w:val="List Paragraph"/>
    <w:basedOn w:val="Normal"/>
    <w:uiPriority w:val="34"/>
    <w:qFormat/>
    <w:rsid w:val="007B15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B15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rsid w:val="00B146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99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Türk Anayasa Hukuku</dc:title>
  <dc:creator>Arş. Gör. Ali Burak AKSUNGUR</dc:creator>
  <cp:lastModifiedBy>Hasan TÜRKAL</cp:lastModifiedBy>
  <cp:revision>18</cp:revision>
  <dcterms:created xsi:type="dcterms:W3CDTF">2018-07-17T22:03:00Z</dcterms:created>
  <dcterms:modified xsi:type="dcterms:W3CDTF">2021-10-18T14:33:00Z</dcterms:modified>
</cp:coreProperties>
</file>